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83" w:rsidRDefault="00F94383" w:rsidP="00512F2D">
      <w:pPr>
        <w:shd w:val="clear" w:color="auto" w:fill="FFFFFF"/>
        <w:spacing w:after="0" w:line="240" w:lineRule="auto"/>
        <w:ind w:left="-284"/>
        <w:jc w:val="center"/>
        <w:outlineLvl w:val="1"/>
        <w:rPr>
          <w:rFonts w:ascii="Helvetica" w:eastAsia="Times New Roman" w:hAnsi="Helvetica" w:cs="Helvetica"/>
          <w:b/>
          <w:color w:val="0269B3"/>
          <w:sz w:val="24"/>
          <w:szCs w:val="24"/>
          <w:lang w:eastAsia="ru-RU"/>
        </w:rPr>
      </w:pPr>
      <w:r w:rsidRPr="00F94383">
        <w:rPr>
          <w:rFonts w:ascii="Helvetica" w:eastAsia="Times New Roman" w:hAnsi="Helvetica" w:cs="Helvetica"/>
          <w:b/>
          <w:noProof/>
          <w:color w:val="0269B3"/>
          <w:sz w:val="24"/>
          <w:szCs w:val="24"/>
          <w:lang w:eastAsia="ru-RU"/>
        </w:rPr>
        <w:drawing>
          <wp:inline distT="0" distB="0" distL="0" distR="0">
            <wp:extent cx="1354164" cy="1323975"/>
            <wp:effectExtent l="19050" t="0" r="0" b="0"/>
            <wp:docPr id="6" name="Рисунок 1" descr="C:\Documents and Settings\User\Local Settings\Temporary Internet Files\Content.Word\ДОСАА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ДОСАА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260" cy="133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83" w:rsidRDefault="00F94383" w:rsidP="00F94383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color w:val="0269B3"/>
          <w:sz w:val="24"/>
          <w:szCs w:val="24"/>
          <w:lang w:eastAsia="ru-RU"/>
        </w:rPr>
      </w:pPr>
    </w:p>
    <w:p w:rsidR="00F94383" w:rsidRPr="00F94383" w:rsidRDefault="00F94383" w:rsidP="00F94383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color w:val="0269B3"/>
          <w:sz w:val="24"/>
          <w:szCs w:val="24"/>
          <w:lang w:eastAsia="ru-RU"/>
        </w:rPr>
      </w:pPr>
    </w:p>
    <w:p w:rsidR="00F94383" w:rsidRPr="00F94383" w:rsidRDefault="00F94383" w:rsidP="00F94383">
      <w:pPr>
        <w:shd w:val="clear" w:color="auto" w:fill="FFFFFF"/>
        <w:spacing w:after="120" w:line="240" w:lineRule="auto"/>
        <w:jc w:val="center"/>
        <w:outlineLvl w:val="1"/>
        <w:rPr>
          <w:rFonts w:ascii="Helvetica" w:eastAsia="Times New Roman" w:hAnsi="Helvetica" w:cs="Helvetica"/>
          <w:b/>
          <w:color w:val="0269B3"/>
          <w:sz w:val="28"/>
          <w:szCs w:val="28"/>
          <w:lang w:eastAsia="ru-RU"/>
        </w:rPr>
      </w:pPr>
      <w:r w:rsidRPr="00F94383">
        <w:rPr>
          <w:rFonts w:ascii="Helvetica" w:eastAsia="Times New Roman" w:hAnsi="Helvetica" w:cs="Helvetica"/>
          <w:b/>
          <w:color w:val="0269B3"/>
          <w:sz w:val="28"/>
          <w:szCs w:val="28"/>
          <w:lang w:eastAsia="ru-RU"/>
        </w:rPr>
        <w:t xml:space="preserve">ПОЛОЖЕНИЕ </w:t>
      </w:r>
    </w:p>
    <w:p w:rsidR="00F94383" w:rsidRPr="00F94383" w:rsidRDefault="00F94383" w:rsidP="00F94383">
      <w:pPr>
        <w:shd w:val="clear" w:color="auto" w:fill="FFFFFF"/>
        <w:spacing w:after="120" w:line="240" w:lineRule="auto"/>
        <w:jc w:val="center"/>
        <w:outlineLvl w:val="1"/>
        <w:rPr>
          <w:rFonts w:ascii="Helvetica" w:eastAsia="Times New Roman" w:hAnsi="Helvetica" w:cs="Helvetica"/>
          <w:b/>
          <w:color w:val="0269B3"/>
          <w:sz w:val="28"/>
          <w:szCs w:val="28"/>
          <w:lang w:eastAsia="ru-RU"/>
        </w:rPr>
      </w:pPr>
      <w:r w:rsidRPr="00F94383">
        <w:rPr>
          <w:rFonts w:ascii="Helvetica" w:eastAsia="Times New Roman" w:hAnsi="Helvetica" w:cs="Helvetica"/>
          <w:b/>
          <w:color w:val="0269B3"/>
          <w:sz w:val="28"/>
          <w:szCs w:val="28"/>
          <w:lang w:eastAsia="ru-RU"/>
        </w:rPr>
        <w:t>о членстве в ДОСААФ России</w:t>
      </w:r>
    </w:p>
    <w:p w:rsidR="00F94383" w:rsidRPr="00F94383" w:rsidRDefault="00F94383" w:rsidP="00F9438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F94383" w:rsidRPr="00F94383" w:rsidRDefault="00F94383" w:rsidP="00F94383">
      <w:pPr>
        <w:shd w:val="clear" w:color="auto" w:fill="FFFFFF"/>
        <w:spacing w:after="0" w:line="240" w:lineRule="auto"/>
        <w:ind w:left="-284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F94383">
        <w:rPr>
          <w:rFonts w:ascii="Helvetica" w:eastAsia="Times New Roman" w:hAnsi="Helvetica" w:cs="Helvetica"/>
          <w:b/>
          <w:color w:val="0070C0"/>
          <w:sz w:val="24"/>
          <w:szCs w:val="24"/>
          <w:lang w:eastAsia="ru-RU"/>
        </w:rPr>
        <w:t>1</w:t>
      </w:r>
      <w:r w:rsidRPr="00F94383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. Общие положения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/>
        <w:jc w:val="center"/>
        <w:rPr>
          <w:rFonts w:ascii="Helvetica" w:eastAsia="Times New Roman" w:hAnsi="Helvetica" w:cs="Helvetica"/>
          <w:b/>
          <w:color w:val="0070C0"/>
          <w:sz w:val="24"/>
          <w:szCs w:val="24"/>
          <w:lang w:eastAsia="ru-RU"/>
        </w:rPr>
      </w:pP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разработано в соответствии с нормами законодательства Российской Федерации, Уставом Общероссийской общественно-государственной организации «Добровольное общество содействия армии, авиации и флоту России» (далее – ДОСААФ России) и определяет порядок приема в члены ДОСААФ России, учета членов ДОСААФ России и прекращения членства в ДОСААФ России, а также права и обязанности членов ДОСААФ России.</w:t>
      </w:r>
      <w:proofErr w:type="gramEnd"/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Членами ДОСААФ России могут быть граждане Российской Федерации, достигшие 18-летнего возраста, а также юридические лица - общественные объединения, разделяющие цели ДОСААФ России, признающие и выполняющие Устав ДОСААФ России.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Членство в ДОСААФ России и выход из него являются добровольными.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Члены ДОСААФ России пользуются льготами при получении услуг, оказываемых авиационными, спортивными и образовательными организациями ДОСААФ России. Виды и размер льгот устанавливаются Президиумами советов региональных отделений ДОСААФ России.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Члены ДОСААФ России уплачивают вступительные и членские взносы в соответствии с Положением о порядке взимания, учета и расходования членских взносов в ДОСААФ России, утверждаемым Бюро Президиума Центрального совета ДОСААФ России.</w:t>
      </w:r>
    </w:p>
    <w:p w:rsidR="00F94383" w:rsidRDefault="00F94383" w:rsidP="00F94383">
      <w:pPr>
        <w:shd w:val="clear" w:color="auto" w:fill="FFFFFF"/>
        <w:spacing w:after="0" w:line="240" w:lineRule="auto"/>
        <w:ind w:left="-284" w:firstLine="710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2. Порядок приема в члены ДОСААФ России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center"/>
        <w:rPr>
          <w:rFonts w:ascii="Helvetica" w:eastAsia="Times New Roman" w:hAnsi="Helvetica" w:cs="Helvetica"/>
          <w:b/>
          <w:color w:val="0070C0"/>
          <w:sz w:val="24"/>
          <w:szCs w:val="24"/>
          <w:lang w:eastAsia="ru-RU"/>
        </w:rPr>
      </w:pP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Прием в члены ДОСААФ России физических лиц осуществляется на основании индивидуального письменного заявления кандидата.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в члены ДОСААФ России юридических лиц – общественных отделений осуществляется на основании письменного заявления, подписанного руководителем и заверенного печатью организации, с приложением решения компетентного органа юридического лица о вступлении в члены ДОСААФ России.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Заявление подается: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физическим лицом в первичное отделение ДОСААФ России по месту жительства, работы, учебы на имя председателя;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юридическим лицом в Бюро Президиума Центрального совета, президиум совета регионального отделения ДОСААФ России на имя руководителя соответствующего органа.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Решение о приеме (отказе в приеме) в члены ДОСААФ России физических лиц принимается собранием первичного отделения, президиумом </w:t>
      </w: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совета местного, регионального отделения, Бюро Президиума Центрального совета ДОСААФ России.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Постановка на учет физических лиц, принятых в члены ДОСААФ России, осуществляется в первичном отделении ДОСААФ России.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 Решение о приеме (отказе в приеме) в члены ДОСААФ России юридических лиц – общественных отделений принимается Бюро Президиума Центрального совета ДОСААФ России, президиумом совета регионального отделения ДОСААФ России.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Постановка на учет юридических лиц – общественных отделений, принятых в члены ДОСААФ России, осуществляется в ДОСААФ России, региональных отделениях ДОСААФ России.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Права членов ДОСААФ России – юридических и физических лиц возникают после принятия соответствующего решения органами ДОСААФ России, указанными в п.п. 2.3, 2.4 настоящего Положения, с момента уплаты членского взноса.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Лицам, принятым в члены ДОСААФ России, в десятидневный срок с момента уплаты членского взноса выдаются: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членский билет установленного образца – физическим лицам,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свидетельство установленного образца – юридическим лицам.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 Формы бланков членских билетов, свидетельств и порядок их изготовления утверждаются решением Бюро Президиума Центрального совета ДОСААФ России.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 бланков членских билетов и свидетельств ведется в аппарате Центрального совета, региональных и местных отделениях ДОСААФ России в книгах учета.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Бланки членских билетов распределяются аппаратом Центрального совета ДОСААФ России по региональным отделениям ДОСААФ России, которые, в свою очередь, распределяют бланки в местные отделения ДОСААФ России, входящие в их состав.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Членский билет подписывается руководителем местного (регионального) отделения и скрепляется соответствующей печатью.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Членский билет выдается руководителем соответствующего органа ДОСААФ России, принявшего решение о приеме в члены ДОСААФ России.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Бланки свидетельств распределяются решением аппарата Центрального совета ДОСААФ России по региональным отделениям ДОСААФ России.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Свидетельство подписывается Председателем ДОСААФ России или председателем регионального отделения ДОСААФ России и скрепляется печатью.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Свидетельство выдается руководителем органа ДОСААФ России, принявшего решение о приеме в члены ДОСААФ России.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2.10. Уничтожение испорченных бланков членских билетов (свидетельств) и изъятых членских билетов (свидетельств) производится </w:t>
      </w:r>
      <w:proofErr w:type="spellStart"/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комиссионно</w:t>
      </w:r>
      <w:proofErr w:type="spellEnd"/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составлением акта.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В случае утраты членского билета (свидетельства) или при необходимости его замены вопрос о выдаче нового членского билета (свидетельства) решается органом, уполномоченным принимать в члены ДОСААФ России.</w:t>
      </w:r>
    </w:p>
    <w:p w:rsidR="00F94383" w:rsidRDefault="00F94383" w:rsidP="00F94383">
      <w:pPr>
        <w:shd w:val="clear" w:color="auto" w:fill="FFFFFF"/>
        <w:spacing w:after="0" w:line="240" w:lineRule="auto"/>
        <w:ind w:left="-284" w:firstLine="710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3. </w:t>
      </w:r>
      <w:r w:rsidRPr="00F94383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Порядок учета членов ДОСААФ России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center"/>
        <w:rPr>
          <w:rFonts w:ascii="Helvetica" w:eastAsia="Times New Roman" w:hAnsi="Helvetica" w:cs="Helvetica"/>
          <w:b/>
          <w:color w:val="0070C0"/>
          <w:sz w:val="24"/>
          <w:szCs w:val="24"/>
          <w:lang w:eastAsia="ru-RU"/>
        </w:rPr>
      </w:pP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Персональную ответственность за организацию учета членов ДОСААФ России несут председатели местных (региональных) отделений ДОСААФ России.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Персональный учет членов ДОСААФ России - физических лиц ведется в первичных отделениях ДОСААФ России по установленной форме (приложение 1).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местных отделениях ДОСААФ России ведется учет членов ДОСААФ России – физических лиц (приложение 2).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региональных отделениях ДОСААФ России ведется учет членов ДОСААФ России – физических и юридических лиц (приложение 3).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Ежегодно в сроки и по форме, установленные Бюро Президиума Центрального совета ДОСААФ России, соответствующие отделения ДОСААФ России по подчиненности представляют в вышестоящие органы ДОСААФ России сводные отчеты о численном составе членов ДОСААФ России, а также пояснительные записки к ним.</w:t>
      </w:r>
    </w:p>
    <w:p w:rsidR="00F94383" w:rsidRDefault="00F94383" w:rsidP="00F94383">
      <w:pPr>
        <w:shd w:val="clear" w:color="auto" w:fill="FFFFFF"/>
        <w:spacing w:after="0" w:line="240" w:lineRule="auto"/>
        <w:ind w:left="-284" w:firstLine="710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</w:p>
    <w:p w:rsidR="00F94383" w:rsidRDefault="00F94383" w:rsidP="00F94383">
      <w:pPr>
        <w:shd w:val="clear" w:color="auto" w:fill="FFFFFF"/>
        <w:spacing w:after="0" w:line="240" w:lineRule="auto"/>
        <w:ind w:left="-284" w:firstLine="710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4. </w:t>
      </w:r>
      <w:r w:rsidRPr="00F94383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Порядок прекращения членства в ДОСААФ России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center"/>
        <w:rPr>
          <w:rFonts w:ascii="Helvetica" w:eastAsia="Times New Roman" w:hAnsi="Helvetica" w:cs="Helvetica"/>
          <w:b/>
          <w:color w:val="0070C0"/>
          <w:sz w:val="24"/>
          <w:szCs w:val="24"/>
          <w:lang w:eastAsia="ru-RU"/>
        </w:rPr>
      </w:pP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Выход из ДОСААФ России – добровольный, на основании письменного заявления, поданного: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физическим лицом – в отделение по месту постановки на учет;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юридическим лицом – в президиумы советов региональных отделений ДОСААФ России, Бюро Президиума Центрального совета ДОСААФ России, осуществлявших прием.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Члены ДОСААФ России – физические лица могут быть исключены из ДОСААФ России соответствующим органом, осуществлявшим прием в члены ДОСААФ России, либо Президиумом совета вышестоящего отделения. Бюро Президиума Центрального совета ДОСААФ России может принять решение об исключении из организации любого члена ДОСААФ России.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 для исключения из организации членов ДОСААФ России – физических лиц являются: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невыполнение требований Устава ДОСААФ России и решений руководящих органов ДОСААФ России и его отделений, принятых в пределах установленной компетенции;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неуплата членских взносов без уважительной причины;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неучастие в собраниях, заседаниях, иных мероприятиях, проводимых первичными отделениями;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разрушение целостности организации, незаконное отчуждение имущества ДОСААФ России;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действия, порочащие репутацию ДОСААФ России;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утрата связи с ДОСААФ России.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Члены ДОСААФ России – юридические лица могут быть исключены из ДОСААФ России решением Бюро Президиума Центрального совета ДОСААФ России и президиумов советов региональных отделений ДОСААФ России </w:t>
      </w:r>
      <w:proofErr w:type="gramStart"/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невыполнение договоров и соглашений о сотрудничестве и взаимодействии, заключенных с ДОСААФ России;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невыполнение требований настоящего Устава;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невыполнение решений Центрального и региональных советов ДОСААФ России, принятых в пределах компетенции, установленной Уставом ДОСААФ России;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неуплату членских взносов без уважительной причины;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действия, порочащие репутацию ДОСААФ России;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утрату связи с ДОСААФ России.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Решение об исключении может быть обжаловано в тридцатидневный срок в вышестоящий руководящий орган ДОСААФ России.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Исключенный из членов ДОСААФ России не может быть вновь принят в ДОСААФ России в течение 12 месяцев со дня принятия решения об его исключении.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4.6. </w:t>
      </w:r>
      <w:proofErr w:type="gramStart"/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Членский билет (свидетельство) исключенного из ДОСААФ России изымается.</w:t>
      </w:r>
      <w:proofErr w:type="gramEnd"/>
    </w:p>
    <w:p w:rsidR="00F94383" w:rsidRDefault="00F94383" w:rsidP="00F94383">
      <w:pPr>
        <w:shd w:val="clear" w:color="auto" w:fill="FFFFFF"/>
        <w:spacing w:after="0" w:line="240" w:lineRule="auto"/>
        <w:ind w:left="-284" w:firstLine="710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5. Права и обязанности членов ДОСААФ России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center"/>
        <w:rPr>
          <w:rFonts w:ascii="Helvetica" w:eastAsia="Times New Roman" w:hAnsi="Helvetica" w:cs="Helvetica"/>
          <w:b/>
          <w:color w:val="0070C0"/>
          <w:sz w:val="24"/>
          <w:szCs w:val="24"/>
          <w:lang w:eastAsia="ru-RU"/>
        </w:rPr>
      </w:pP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Члены ДОСААФ России – физические лица имеют право: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избирать и быть избранными в руководящие и контрольно-ревизионные органы ДОСААФ России и его структурные подразделения;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обсуждать на собраниях, конференциях, съездах все вопросы деятельности ДОСААФ России и вносить свои предложения;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участвовать в спортивных соревнованиях, конкурсах, выставках и других мероприятиях ДОСААФ России и его отделений и организаций;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учиться в образовательных учреждениях, заниматься в спортивных, спортивно-технических клубах, других учреждениях, секциях, курсах, кружках ДОСААФ России на приоритетных и льготных условиях;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состоять членами военно-патриотических, спортивных, спортивно-технических клубов, спортивных школ, секций и команд, школ технического творчества, пользоваться спортивными сооружениями, оборудованием и инвентарем, принадлежащими ДОСААФ России.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Член ДОСААФ России обязан: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 требования настоящего Устава;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регулярно уплачивать членские взносы;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овладевать начальными знаниями в области обороны и подготовки к военной службе;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поддерживать необходимые военные навыки;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 готовым к защите Отечества при вооруженном посягательстве;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участвовать в работе первичного отделения ДОСААФ России;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сохранять единство и укреплять внутреннюю структуру организации;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 решения, принятые коллегиальными органами ДОСААФ России;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обеспечивать сохранность имущества, содействовать созданию и укреплению материально-технической базы ДОСААФ России.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Члены (учредители, участники) юридических лиц – общественных объединений – членов ДОСААФ России имеют право: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участвовать в спортивных соревнованиях, конкурсах, выставках и других мероприятиях ДОСААФ России и его отделений и организаций;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учиться в образовательных учреждениях, заниматься в спортивных, спортивно-технических центрах, клубах, других учреждениях, секциях, курсах, кружках и на курсах ДОСААФ </w:t>
      </w:r>
      <w:proofErr w:type="gramStart"/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России</w:t>
      </w:r>
      <w:proofErr w:type="gramEnd"/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приоритетных началах;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состоять членами военно-патриотических, спортивных, спортивно-технических клубов, спортивных школ, спортивных секций и команд, школ технического творчества, пользоваться спортивными сооружениями, оборудованием и инвентарем, принадлежащими ДОСААФ России.</w:t>
      </w:r>
    </w:p>
    <w:p w:rsidR="00F94383" w:rsidRPr="00F94383" w:rsidRDefault="00F94383" w:rsidP="00F94383">
      <w:pPr>
        <w:shd w:val="clear" w:color="auto" w:fill="FFFFFF"/>
        <w:spacing w:after="0" w:line="240" w:lineRule="auto"/>
        <w:ind w:left="-284" w:firstLine="71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94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Члены ДОСААФ России – юридические лица могут участвовать в работе ДОСААФ России на основании договоров и соглашений, заключенных с ДОСААФ России, региональными отделениями ДОСААФ России, руководящие органы которых приняли решения об их приеме в члены ДОСААФ России.</w:t>
      </w:r>
    </w:p>
    <w:p w:rsidR="00583586" w:rsidRPr="00F94383" w:rsidRDefault="00583586" w:rsidP="00F94383">
      <w:pPr>
        <w:spacing w:after="0" w:line="240" w:lineRule="auto"/>
        <w:ind w:left="-284" w:firstLine="710"/>
        <w:jc w:val="both"/>
        <w:rPr>
          <w:sz w:val="24"/>
          <w:szCs w:val="24"/>
        </w:rPr>
      </w:pPr>
    </w:p>
    <w:sectPr w:rsidR="00583586" w:rsidRPr="00F94383" w:rsidSect="0058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383"/>
    <w:rsid w:val="00512F2D"/>
    <w:rsid w:val="00583586"/>
    <w:rsid w:val="00F32C7D"/>
    <w:rsid w:val="00F9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86"/>
  </w:style>
  <w:style w:type="paragraph" w:styleId="2">
    <w:name w:val="heading 2"/>
    <w:basedOn w:val="a"/>
    <w:link w:val="20"/>
    <w:uiPriority w:val="9"/>
    <w:qFormat/>
    <w:rsid w:val="00F94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943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1521</Words>
  <Characters>8673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3</cp:revision>
  <dcterms:created xsi:type="dcterms:W3CDTF">2014-09-23T11:25:00Z</dcterms:created>
  <dcterms:modified xsi:type="dcterms:W3CDTF">2014-09-24T04:44:00Z</dcterms:modified>
</cp:coreProperties>
</file>